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PROPOZYCJE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Zawodów Towarzyskich i Regionalnych w Skokach przez Przeszkody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12-14.06.2026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zawodów jest SKF KJ Lider w Radzionkowie, ul. Anieli Krzywoń 1, 41-922 Radzionków, a zawody rozgrywane są na terenie obiektu Cichoń Dressage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Kontakt: zawody@cichondressage.pl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515 606 189 (do godz. 16:00)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zawodów: 12-14 czerwca 2026 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livejumping.com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w sprawie zgłoszeń: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biuro@equusevents.pl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zgłoszeń ostatecznych: 7.06.2026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Osoby oficjalne: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dyrektor zawodów: Maja Cichoń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sędzia główny: Dominika Słodkiewicz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sędzia WZJ: Magdalena Świerkosz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sędzia: Magdalena Olszok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szef komisarzy: Małgorzata Borowik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komisarz rezerwowy: Anna Pilarska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gospodarz toru: Dariusz Świderski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lekarz zawodów: Piotr Ścigała (tel. 601491106)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6. Warunki techniczne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10.99999999999994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plac konkursowy o wymiarach 50x82m, podłoże Cartrans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10.99999999999994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plac rozprężeniowy 35x60m, podłoże Cartrans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10.99999999999994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Program zawodów: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Piątek 12.06.2026 r., godz. 9:00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 „pierwsze (pod)skoki”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o charakterze zabawowym, do pokonania drągi i mini-krzyżaczki, każdy uczestnik, który ukończy trasę otrzymuje rozetę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60cm) dokładności bez rozgrywki art. 238.1.1 / 220.1.1.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70cm) dokładności bez rozgrywki art. 238.1.1 / 220.1.1.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LL ( 80cm) z trafieniem w normę czasu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LL ( 90cm) zwykły art. 238.2.1 / 220.2.1.1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 (100cm) zwykły art. 238.2.1 / 220.2.1.1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b484zf1869d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P (110cm) zwykły art. 238.2.1 / 220.2.1.1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P1 (115cm) zwykły art. 238.2.1 / 220.2.1.1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N (120cm) zwykły art. 238.2.1 / 220.2.1.1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Sobota 13.06.2026 r., godz. 9:00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 „pierwsze (pod)skoki”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o charakterze zabawowym, do pokonania drągi i mini-krzyżaczki, każdy uczestnik, który ukończy trasę otrzymuje rozetę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60cm) dokładności bez rozgrywki art. 238.1.1 / 220.1.1.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70cm) z trafieniem w normę czasu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LL ( 80cm) z trafieniem w normę czasu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LL ( 90cm) dwufazowy art. 274.1.5.3 / 222.1.4.3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 (100cm) dwufazowy art. 274.1.5.3 / 222.1.4.3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P (110cm) zwykły art. 238.2.1 / 220.2.1.1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P1 (115cm) zwykły art. 238.2.1 / 220.2.1.1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N (120cm) zwykły art. 238.2.1 / 220.2.1.1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C (130cm) zwykły art. 238.2.1 / 220.2.1.1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Niedziela 14.06.2026 r., godz. 9:00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 „pierwsze (pod)skoki”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o charakterze zabawowym, do pokonania drągi i mini-krzyżaczki, każdy uczestnik, który ukończy trasę otrzymuje rozetę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60cm) dokładności bez rozgrywki art. 238.1.1 / 220.1.1.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Mini LL (do 70cm) z trafieniem w normę czasu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towarzyski: Klasa LL ( 80cm) z trafieniem w normę czasu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LL ( 90cm) zwykły art. 238.2.1 / 220.2.1.1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L (100cm) zwykły art. 238.2.1 / 220.2.1.1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P (110cm) dwufazowy art. 274.1.5.3 / 222.1.4.3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N (120cm) dwufazowy art. 274.1.5.3 / 222.1.4.3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regionalny: Klasa C (130cm) dwufazowy art. 274.1.5.3 / 222.1.4.3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Nagrody: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konkursach dokładności – dla zwycięzców, w pozostałych konkursach dla 25 % najlepszych par startujących w konkursie – rozety.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zwycięzców konkursów puchary.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0"/>
        <w:gridCol w:w="1579"/>
        <w:gridCol w:w="915"/>
        <w:gridCol w:w="1599"/>
        <w:gridCol w:w="1809"/>
        <w:gridCol w:w="1738"/>
        <w:tblGridChange w:id="0">
          <w:tblGrid>
            <w:gridCol w:w="1540"/>
            <w:gridCol w:w="1579"/>
            <w:gridCol w:w="915"/>
            <w:gridCol w:w="1599"/>
            <w:gridCol w:w="1809"/>
            <w:gridCol w:w="1738"/>
          </w:tblGrid>
        </w:tblGridChange>
      </w:tblGrid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(90cm)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Bony wartościowe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zł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zł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zł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 zł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Bony wartościowe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zł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zł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zł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 zł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Bony wartościowe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zł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 zł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 zł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 zł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Warunkiem wypłaty nagród wg. tabeli jest udział min. 5 koni w konkursie.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udziału 3-4 koni w konkursie – nagroda wypłacana tylko za 1. miejsce.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Przypominamy, iż zgodnie z przepisami PZJ, warunkiem wypłaty nagród jest udział w dekoracji.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10. Warunki finansowe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Wpisowe &amp; startowe: 200 zł – za jeden dzień,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21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400 zł – dwa dni,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21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500 zł – całe zawody.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Boks od 11.06 do 14.06 – 300 zł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Boks z trocinami – 400 zł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Siano, słoma – 30 zł/balik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Trociny – 75 zł/balot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Płatności za wpisowe, startowe, boks WYŁĄCZNIE przelewem na konto: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Klub Jeździecki Lider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PKO BP 84 1020 2368 0000 2202 0542 7846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W tytule przelewu należy wskazać imię i nazwisko zawodnika oraz imię konia.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bookmarkStart w:colFirst="0" w:colLast="0" w:name="_x6x9wggnrqa4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highlight w:val="cyan"/>
          <w:u w:val="none"/>
          <w:vertAlign w:val="baseline"/>
          <w:rtl w:val="0"/>
        </w:rPr>
        <w:t xml:space="preserve">Jeżeli wpłacający życzy sobie otrzymać fakturkę VAT, warunkiem koniecznym jest podanie numeru NIP w tytule przelewu.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Uregulowanie opłat jest warunkiem akceptacji zgłoszenia. W przypadku wycofania po terminie zgłoszeń ostatecznych, opłata wpisowa i za boksy nie jest zwracana.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9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Sprawy organizacyjne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prawo do ograniczenia ilości zgłoszeń oraz zmiany programu zawodów.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9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ponosi żadnej odpowiedzialności w razie wypadków i zachorowań zawodników, luzaków i koni, jak również w przypadku kradzieży, zniszczeń, pożarów i innych zdarzeń losowych podczas zawodów.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9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Zgłoszenia, listy zgłoszonych koni, listy startowe i wyniki dostępne na portalu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www.livejumping.com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Zawody są rozgrywane zgodnie z przepisami PZJ.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Dokumenty jeźdźców i koni zgodnie z przepisami PZJ i WZJ, zawodnicy biorący udział w zawodach towarzyskich muszą posiadać aktualne badania lekarskie lekarza sportowego, ubezpieczenie NNW, niepełnoletni zgodę na starty opiekunów prawnych, natomiast konie szczepienia przeciw grypie zgodne z przepisami PZJ. Dla zawodników i koni startujących w zawodach regionalnych wymagana dodatkowo licencja WZJ.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Propozycje zatwierdzone przez członka zarządu ŚZJ Paweł Przybyła 31.05.2026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Kodeks Postępowania z Koniem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Polski Związek Jeździecki w ślad za Międzynarodowa Federacja Jeździecka FEI oczekuje, ze wszystkie osoby zaangażowane w jakikolwiek sposób w sporty konne, będą przestrzegać zasad niniejszego Kodeksu Postępowania z Koniem oraz przyjmują do wiadomości, ze w każdym przypadku dobro konia musi być sprawa nadrzędna i nigdy nie może być podporządkowane współzawodnictwu sportowemu ani celom komercyjnym.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Na wszystkich etapach treningu i przygotowań konia do startu w zawodach, dobro konia musi stać ponad wszelkimi innymi wymaganiami. Dotyczy to stałej opieki, metod treningu, starannego obrządku, kucia i transportu.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Konie i jeźdźcy musza być wytrenowani, kompetentni i zdrowi zanim wezmą udział w zawodach. Odnosi się to także do podawania leków i środków medycznych, zabiegów chirurgicznych zagrażających dobru konia lub ciąży klaczy, oraz do przypadków nadużywania pomocy medycznej.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Zawody nie mogą zagrażać dobru konia. Wymaga to zwrócenia szczególnej uwagi na teren zawodów, powierzchnie podłoża, pogodę, warunki stajenne, kondycje koni i ich bezpieczeństwo także podczas podróży powrotnej z zawodów.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Należy dołożyć wszelkich starań, aby zapewnić koniom staranna opiekę po zakończeniu zawodów, a także humanitarne traktowanie po zakończeniu kariery sportowej. Dotyczy to właściwej opieki weterynaryjnej obrażeń odniesionych na zawodach, spokojnej starości, ewentualnie eutanazji.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PZJ zachęca wszystkie osoby działające w sporcie jeździeckim do stałego podnoszenia swojej wiedzy oraz umiejętności dotyczących wszelkich aspektów współpracy z koniem. </w:t>
      </w:r>
    </w:p>
    <w:sectPr>
      <w:pgSz w:h="16838" w:w="11906" w:orient="portrait"/>
      <w:pgMar w:bottom="1135" w:top="28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equusevents.pl" TargetMode="External"/><Relationship Id="rId7" Type="http://schemas.openxmlformats.org/officeDocument/2006/relationships/hyperlink" Target="http://www.livejumping.com/" TargetMode="External"/><Relationship Id="rId8" Type="http://schemas.openxmlformats.org/officeDocument/2006/relationships/hyperlink" Target="http://www.equ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